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84" w:rsidRPr="004372AF" w:rsidRDefault="00135AFA" w:rsidP="00135AFA">
      <w:pPr>
        <w:jc w:val="center"/>
        <w:rPr>
          <w:sz w:val="28"/>
        </w:rPr>
      </w:pPr>
      <w:r w:rsidRPr="004372AF">
        <w:rPr>
          <w:rFonts w:hint="eastAsia"/>
          <w:sz w:val="28"/>
        </w:rPr>
        <w:t>計量システム</w:t>
      </w:r>
      <w:r w:rsidRPr="004372AF">
        <w:rPr>
          <w:rFonts w:hint="eastAsia"/>
          <w:sz w:val="28"/>
        </w:rPr>
        <w:t>IC</w:t>
      </w:r>
      <w:r w:rsidRPr="004372AF">
        <w:rPr>
          <w:rFonts w:hint="eastAsia"/>
          <w:sz w:val="28"/>
        </w:rPr>
        <w:t>カード発行申請の流れ</w:t>
      </w:r>
    </w:p>
    <w:p w:rsidR="004372AF" w:rsidRDefault="00135AFA">
      <w:pPr>
        <w:rPr>
          <w:sz w:val="24"/>
        </w:rPr>
      </w:pPr>
      <w:r>
        <w:rPr>
          <w:rFonts w:hint="eastAsia"/>
          <w:sz w:val="24"/>
        </w:rPr>
        <w:t xml:space="preserve">　</w:t>
      </w:r>
      <w:r>
        <w:rPr>
          <w:rFonts w:hint="eastAsia"/>
          <w:noProof/>
          <w:sz w:val="24"/>
        </w:rPr>
        <w:drawing>
          <wp:inline distT="0" distB="0" distL="0" distR="0">
            <wp:extent cx="6082748" cy="5247861"/>
            <wp:effectExtent l="57150" t="57150" r="51435" b="4826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1013B1" w:rsidRDefault="001013B1" w:rsidP="004372AF">
      <w:pPr>
        <w:tabs>
          <w:tab w:val="left" w:pos="2400"/>
        </w:tabs>
        <w:rPr>
          <w:sz w:val="24"/>
        </w:rPr>
      </w:pPr>
    </w:p>
    <w:p w:rsidR="004372AF" w:rsidRDefault="004372AF" w:rsidP="004372AF">
      <w:pPr>
        <w:tabs>
          <w:tab w:val="left" w:pos="2400"/>
        </w:tabs>
        <w:rPr>
          <w:sz w:val="24"/>
        </w:rPr>
      </w:pPr>
      <w:r>
        <w:rPr>
          <w:rFonts w:hint="eastAsia"/>
          <w:sz w:val="24"/>
        </w:rPr>
        <w:t>【注意事項】</w:t>
      </w:r>
    </w:p>
    <w:p w:rsidR="004372AF" w:rsidRDefault="004372AF" w:rsidP="004E3023">
      <w:pPr>
        <w:tabs>
          <w:tab w:val="left" w:pos="2400"/>
        </w:tabs>
        <w:ind w:left="480" w:hangingChars="200" w:hanging="480"/>
        <w:rPr>
          <w:sz w:val="24"/>
        </w:rPr>
      </w:pPr>
      <w:r>
        <w:rPr>
          <w:rFonts w:hint="eastAsia"/>
          <w:sz w:val="24"/>
        </w:rPr>
        <w:t xml:space="preserve">　・</w:t>
      </w:r>
      <w:r w:rsidR="00825578">
        <w:rPr>
          <w:rFonts w:hint="eastAsia"/>
          <w:sz w:val="24"/>
        </w:rPr>
        <w:t>書類の確認には</w:t>
      </w:r>
      <w:r w:rsidR="004E3023">
        <w:rPr>
          <w:rFonts w:hint="eastAsia"/>
          <w:sz w:val="24"/>
        </w:rPr>
        <w:t>２週間ほどかかります</w:t>
      </w:r>
      <w:r>
        <w:rPr>
          <w:rFonts w:hint="eastAsia"/>
          <w:sz w:val="24"/>
        </w:rPr>
        <w:t>、余裕をもって申請</w:t>
      </w:r>
      <w:r w:rsidR="004E3023">
        <w:rPr>
          <w:rFonts w:hint="eastAsia"/>
          <w:sz w:val="24"/>
        </w:rPr>
        <w:t>してください</w:t>
      </w:r>
      <w:r>
        <w:rPr>
          <w:rFonts w:hint="eastAsia"/>
          <w:sz w:val="24"/>
        </w:rPr>
        <w:t>。</w:t>
      </w:r>
    </w:p>
    <w:p w:rsidR="001013B1" w:rsidRDefault="001013B1" w:rsidP="008353E9">
      <w:pPr>
        <w:tabs>
          <w:tab w:val="left" w:pos="2400"/>
        </w:tabs>
        <w:ind w:left="480" w:hangingChars="200" w:hanging="480"/>
        <w:rPr>
          <w:sz w:val="24"/>
        </w:rPr>
      </w:pPr>
    </w:p>
    <w:p w:rsidR="004372AF" w:rsidRDefault="004372AF" w:rsidP="004E3023">
      <w:pPr>
        <w:tabs>
          <w:tab w:val="left" w:pos="2400"/>
        </w:tabs>
        <w:ind w:left="480" w:hangingChars="200" w:hanging="480"/>
        <w:rPr>
          <w:rFonts w:hint="eastAsia"/>
          <w:sz w:val="24"/>
        </w:rPr>
      </w:pPr>
      <w:r>
        <w:rPr>
          <w:rFonts w:hint="eastAsia"/>
          <w:sz w:val="24"/>
        </w:rPr>
        <w:t xml:space="preserve">　・</w:t>
      </w:r>
      <w:r w:rsidR="004E3023">
        <w:rPr>
          <w:rFonts w:hint="eastAsia"/>
          <w:sz w:val="24"/>
        </w:rPr>
        <w:t>条件に満たない場合は発行できません、また発行後も返却していただきます。</w:t>
      </w:r>
    </w:p>
    <w:p w:rsidR="001013B1" w:rsidRPr="005537AE" w:rsidRDefault="001013B1" w:rsidP="004372AF">
      <w:pPr>
        <w:tabs>
          <w:tab w:val="left" w:pos="2400"/>
        </w:tabs>
        <w:ind w:left="480" w:hangingChars="200" w:hanging="480"/>
        <w:rPr>
          <w:sz w:val="24"/>
        </w:rPr>
      </w:pPr>
    </w:p>
    <w:p w:rsidR="004E3023" w:rsidRDefault="004E3023" w:rsidP="00825578">
      <w:pPr>
        <w:tabs>
          <w:tab w:val="left" w:pos="2400"/>
        </w:tabs>
        <w:ind w:left="480" w:hangingChars="200" w:hanging="480"/>
        <w:rPr>
          <w:sz w:val="24"/>
        </w:rPr>
      </w:pPr>
      <w:r>
        <w:rPr>
          <w:rFonts w:hint="eastAsia"/>
          <w:sz w:val="24"/>
        </w:rPr>
        <w:t xml:space="preserve">　・納付書に記載されている納付期限を過ぎても手数料の納付が確認できない場合は</w:t>
      </w:r>
      <w:r w:rsidR="00727AF9">
        <w:rPr>
          <w:rFonts w:hint="eastAsia"/>
          <w:sz w:val="24"/>
        </w:rPr>
        <w:t>、</w:t>
      </w:r>
    </w:p>
    <w:p w:rsidR="008353E9" w:rsidRPr="001013B1" w:rsidRDefault="00727AF9" w:rsidP="004E3023">
      <w:pPr>
        <w:tabs>
          <w:tab w:val="left" w:pos="2400"/>
        </w:tabs>
        <w:ind w:leftChars="200" w:left="420"/>
        <w:rPr>
          <w:sz w:val="24"/>
        </w:rPr>
      </w:pPr>
      <w:r>
        <w:rPr>
          <w:rFonts w:hint="eastAsia"/>
          <w:sz w:val="24"/>
        </w:rPr>
        <w:t>申請</w:t>
      </w:r>
      <w:r w:rsidR="008353E9">
        <w:rPr>
          <w:rFonts w:hint="eastAsia"/>
          <w:sz w:val="24"/>
        </w:rPr>
        <w:t>を</w:t>
      </w:r>
      <w:r>
        <w:rPr>
          <w:rFonts w:hint="eastAsia"/>
          <w:sz w:val="24"/>
        </w:rPr>
        <w:t>取り消し</w:t>
      </w:r>
      <w:r w:rsidR="008353E9">
        <w:rPr>
          <w:rFonts w:hint="eastAsia"/>
          <w:sz w:val="24"/>
        </w:rPr>
        <w:t>、</w:t>
      </w:r>
      <w:r w:rsidR="008353E9">
        <w:rPr>
          <w:rFonts w:hint="eastAsia"/>
          <w:sz w:val="24"/>
        </w:rPr>
        <w:t>IC</w:t>
      </w:r>
      <w:r w:rsidR="008353E9">
        <w:rPr>
          <w:rFonts w:hint="eastAsia"/>
          <w:sz w:val="24"/>
        </w:rPr>
        <w:t>カードを</w:t>
      </w:r>
      <w:r w:rsidR="004E3023">
        <w:rPr>
          <w:rFonts w:hint="eastAsia"/>
          <w:sz w:val="24"/>
        </w:rPr>
        <w:t>直ちに</w:t>
      </w:r>
      <w:bookmarkStart w:id="0" w:name="_GoBack"/>
      <w:bookmarkEnd w:id="0"/>
      <w:r w:rsidR="008353E9">
        <w:rPr>
          <w:rFonts w:hint="eastAsia"/>
          <w:sz w:val="24"/>
        </w:rPr>
        <w:t>返却していただきます。</w:t>
      </w:r>
    </w:p>
    <w:sectPr w:rsidR="008353E9" w:rsidRPr="001013B1" w:rsidSect="0082557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FA"/>
    <w:rsid w:val="001013B1"/>
    <w:rsid w:val="00135AFA"/>
    <w:rsid w:val="004372AF"/>
    <w:rsid w:val="004E3023"/>
    <w:rsid w:val="005537AE"/>
    <w:rsid w:val="00727AF9"/>
    <w:rsid w:val="00824887"/>
    <w:rsid w:val="00825578"/>
    <w:rsid w:val="008353E9"/>
    <w:rsid w:val="00913A84"/>
    <w:rsid w:val="00FC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B3C168-1CAD-4AD0-970D-32A38BED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A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7AF9"/>
    <w:rPr>
      <w:rFonts w:asciiTheme="majorHAnsi" w:eastAsiaTheme="majorEastAsia" w:hAnsiTheme="majorHAnsi" w:cstheme="majorBidi"/>
      <w:sz w:val="18"/>
      <w:szCs w:val="18"/>
    </w:rPr>
  </w:style>
  <w:style w:type="table" w:styleId="a5">
    <w:name w:val="Table Grid"/>
    <w:basedOn w:val="a1"/>
    <w:uiPriority w:val="39"/>
    <w:rsid w:val="008353E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1E8F2F-8EE5-40F5-96F3-41B8D171A344}" type="doc">
      <dgm:prSet loTypeId="urn:microsoft.com/office/officeart/2005/8/layout/vProcess5" loCatId="process" qsTypeId="urn:microsoft.com/office/officeart/2005/8/quickstyle/simple3" qsCatId="simple" csTypeId="urn:microsoft.com/office/officeart/2005/8/colors/colorful5" csCatId="colorful" phldr="1"/>
      <dgm:spPr/>
      <dgm:t>
        <a:bodyPr/>
        <a:lstStyle/>
        <a:p>
          <a:endParaRPr kumimoji="1" lang="ja-JP" altLang="en-US"/>
        </a:p>
      </dgm:t>
    </dgm:pt>
    <dgm:pt modelId="{1D21466F-8E9E-4558-AAFD-355BE487160F}">
      <dgm:prSet phldrT="[テキスト]" custT="1"/>
      <dgm:spPr/>
      <dgm:t>
        <a:bodyPr/>
        <a:lstStyle/>
        <a:p>
          <a:r>
            <a:rPr kumimoji="1" lang="ja-JP" altLang="en-US" sz="1600" b="1">
              <a:latin typeface="+mj-ea"/>
              <a:ea typeface="+mj-ea"/>
            </a:rPr>
            <a:t>　</a:t>
          </a:r>
          <a:r>
            <a:rPr kumimoji="1" lang="ja-JP" altLang="en-US" sz="1600" b="1" i="0">
              <a:latin typeface="+mj-ea"/>
              <a:ea typeface="+mj-ea"/>
            </a:rPr>
            <a:t>下記を市町に提出してください</a:t>
          </a:r>
          <a:endParaRPr kumimoji="1" lang="en-US" altLang="ja-JP" sz="1600" b="1" i="0">
            <a:latin typeface="+mj-ea"/>
            <a:ea typeface="+mj-ea"/>
          </a:endParaRPr>
        </a:p>
        <a:p>
          <a:r>
            <a:rPr lang="ja-JP" altLang="en-US" sz="1400" b="1">
              <a:latin typeface="+mj-ea"/>
              <a:ea typeface="+mj-ea"/>
            </a:rPr>
            <a:t>　</a:t>
          </a:r>
          <a:r>
            <a:rPr lang="ja-JP" sz="1400" b="1">
              <a:latin typeface="+mj-ea"/>
              <a:ea typeface="+mj-ea"/>
            </a:rPr>
            <a:t>「計量システム</a:t>
          </a:r>
          <a:r>
            <a:rPr lang="en-US" sz="1400" b="1">
              <a:latin typeface="+mj-ea"/>
              <a:ea typeface="+mj-ea"/>
            </a:rPr>
            <a:t>IC</a:t>
          </a:r>
          <a:r>
            <a:rPr lang="ja-JP" sz="1400" b="1">
              <a:latin typeface="+mj-ea"/>
              <a:ea typeface="+mj-ea"/>
            </a:rPr>
            <a:t>カード発行申請書」</a:t>
          </a:r>
          <a:r>
            <a:rPr lang="ja-JP" altLang="en-US" sz="1400" b="1">
              <a:latin typeface="+mj-ea"/>
              <a:ea typeface="+mj-ea"/>
            </a:rPr>
            <a:t>　</a:t>
          </a:r>
          <a:endParaRPr lang="en-US" altLang="ja-JP" sz="1400" b="1">
            <a:latin typeface="+mj-ea"/>
            <a:ea typeface="+mj-ea"/>
          </a:endParaRPr>
        </a:p>
        <a:p>
          <a:r>
            <a:rPr lang="ja-JP" altLang="en-US" sz="1400" b="1">
              <a:latin typeface="+mj-ea"/>
              <a:ea typeface="+mj-ea"/>
            </a:rPr>
            <a:t>　「</a:t>
          </a:r>
          <a:r>
            <a:rPr lang="ja-JP" sz="1400" b="1">
              <a:latin typeface="+mj-ea"/>
              <a:ea typeface="+mj-ea"/>
            </a:rPr>
            <a:t>車検証の写し</a:t>
          </a:r>
          <a:r>
            <a:rPr lang="ja-JP" altLang="en-US" sz="1400" b="1">
              <a:latin typeface="+mj-ea"/>
              <a:ea typeface="+mj-ea"/>
            </a:rPr>
            <a:t>」</a:t>
          </a:r>
          <a:endParaRPr lang="en-US" altLang="ja-JP" sz="1400" b="1">
            <a:latin typeface="+mj-ea"/>
            <a:ea typeface="+mj-ea"/>
          </a:endParaRPr>
        </a:p>
        <a:p>
          <a:r>
            <a:rPr lang="ja-JP" altLang="en-US" sz="1400" b="1">
              <a:latin typeface="+mj-ea"/>
              <a:ea typeface="+mj-ea"/>
            </a:rPr>
            <a:t>　　</a:t>
          </a:r>
          <a:r>
            <a:rPr lang="en-US" altLang="ja-JP" sz="1400" b="1">
              <a:latin typeface="+mj-ea"/>
              <a:ea typeface="+mj-ea"/>
            </a:rPr>
            <a:t>※</a:t>
          </a:r>
          <a:r>
            <a:rPr lang="ja-JP" altLang="en-US" sz="1400" b="1">
              <a:latin typeface="+mj-ea"/>
              <a:ea typeface="+mj-ea"/>
            </a:rPr>
            <a:t>事業系ごみの「収集運搬計画表」</a:t>
          </a:r>
          <a:endParaRPr lang="en-US" altLang="ja-JP" sz="1400" b="1">
            <a:latin typeface="+mj-ea"/>
            <a:ea typeface="+mj-ea"/>
          </a:endParaRPr>
        </a:p>
      </dgm:t>
    </dgm:pt>
    <dgm:pt modelId="{AA7F3591-1D71-4A06-A8E7-D570C3DDD5E5}" type="parTrans" cxnId="{596C589F-2EFE-40E4-AA28-222D8361FF13}">
      <dgm:prSet/>
      <dgm:spPr/>
      <dgm:t>
        <a:bodyPr/>
        <a:lstStyle/>
        <a:p>
          <a:endParaRPr kumimoji="1" lang="ja-JP" altLang="en-US"/>
        </a:p>
      </dgm:t>
    </dgm:pt>
    <dgm:pt modelId="{32B53A40-0C78-4356-9C8A-4B6031196811}" type="sibTrans" cxnId="{596C589F-2EFE-40E4-AA28-222D8361FF13}">
      <dgm:prSet/>
      <dgm:spPr/>
      <dgm:t>
        <a:bodyPr/>
        <a:lstStyle/>
        <a:p>
          <a:endParaRPr kumimoji="1" lang="ja-JP" altLang="en-US"/>
        </a:p>
      </dgm:t>
    </dgm:pt>
    <dgm:pt modelId="{D83E1933-BDA8-43A0-97DF-982F655140E1}">
      <dgm:prSet phldrT="[テキスト]" custT="1"/>
      <dgm:spPr/>
      <dgm:t>
        <a:bodyPr/>
        <a:lstStyle/>
        <a:p>
          <a:r>
            <a:rPr kumimoji="1" lang="ja-JP" altLang="en-US" sz="1400" b="1">
              <a:latin typeface="+mj-ea"/>
              <a:ea typeface="+mj-ea"/>
            </a:rPr>
            <a:t>　書類の確認後</a:t>
          </a:r>
          <a:endParaRPr kumimoji="1" lang="en-US" altLang="ja-JP" sz="1400" b="1">
            <a:latin typeface="+mj-ea"/>
            <a:ea typeface="+mj-ea"/>
          </a:endParaRPr>
        </a:p>
        <a:p>
          <a:r>
            <a:rPr kumimoji="1" lang="ja-JP" altLang="en-US" sz="1400" b="1">
              <a:latin typeface="+mj-ea"/>
              <a:ea typeface="+mj-ea"/>
            </a:rPr>
            <a:t>　ＩＣカードと納付書をお送りします</a:t>
          </a:r>
        </a:p>
      </dgm:t>
    </dgm:pt>
    <dgm:pt modelId="{71FC4A3E-54D1-429E-BAF3-26927226C01E}" type="parTrans" cxnId="{DB228E6B-0CEC-4615-AD2E-33C6390490A6}">
      <dgm:prSet/>
      <dgm:spPr/>
      <dgm:t>
        <a:bodyPr/>
        <a:lstStyle/>
        <a:p>
          <a:endParaRPr kumimoji="1" lang="ja-JP" altLang="en-US"/>
        </a:p>
      </dgm:t>
    </dgm:pt>
    <dgm:pt modelId="{E0E1219D-10FF-46BF-8582-8AC9672AFE31}" type="sibTrans" cxnId="{DB228E6B-0CEC-4615-AD2E-33C6390490A6}">
      <dgm:prSet/>
      <dgm:spPr/>
      <dgm:t>
        <a:bodyPr/>
        <a:lstStyle/>
        <a:p>
          <a:endParaRPr kumimoji="1" lang="ja-JP" altLang="en-US"/>
        </a:p>
      </dgm:t>
    </dgm:pt>
    <dgm:pt modelId="{53E9EF91-2EEC-4CA0-BCD3-14476BD9F7C4}">
      <dgm:prSet phldrT="[テキスト]" custT="1"/>
      <dgm:spPr/>
      <dgm:t>
        <a:bodyPr/>
        <a:lstStyle/>
        <a:p>
          <a:r>
            <a:rPr kumimoji="1" lang="ja-JP" altLang="en-US" sz="1400" b="1">
              <a:latin typeface="+mj-ea"/>
              <a:ea typeface="+mj-ea"/>
            </a:rPr>
            <a:t>　金融機関で手数料を納付してください</a:t>
          </a:r>
          <a:endParaRPr kumimoji="1" lang="en-US" altLang="ja-JP" sz="1400" b="1">
            <a:latin typeface="+mj-ea"/>
            <a:ea typeface="+mj-ea"/>
          </a:endParaRPr>
        </a:p>
        <a:p>
          <a:r>
            <a:rPr kumimoji="1" lang="ja-JP" altLang="en-US" sz="1400" b="1">
              <a:latin typeface="+mj-ea"/>
              <a:ea typeface="+mj-ea"/>
            </a:rPr>
            <a:t>　（交付手数料：２，０００円／枚）</a:t>
          </a:r>
          <a:endParaRPr kumimoji="1" lang="en-US" altLang="ja-JP" sz="1400" b="1">
            <a:latin typeface="+mj-ea"/>
            <a:ea typeface="+mj-ea"/>
          </a:endParaRPr>
        </a:p>
        <a:p>
          <a:r>
            <a:rPr kumimoji="1" lang="ja-JP" altLang="en-US" sz="1400" b="1">
              <a:latin typeface="+mj-ea"/>
              <a:ea typeface="+mj-ea"/>
            </a:rPr>
            <a:t>　</a:t>
          </a:r>
          <a:r>
            <a:rPr kumimoji="1" lang="en-US" altLang="ja-JP" sz="1400" b="1">
              <a:latin typeface="+mj-ea"/>
              <a:ea typeface="+mj-ea"/>
            </a:rPr>
            <a:t>※</a:t>
          </a:r>
          <a:r>
            <a:rPr kumimoji="1" lang="ja-JP" altLang="en-US" sz="1400" b="1">
              <a:latin typeface="+mj-ea"/>
              <a:ea typeface="+mj-ea"/>
            </a:rPr>
            <a:t>再交付の場合は旧カードを返還</a:t>
          </a:r>
        </a:p>
      </dgm:t>
    </dgm:pt>
    <dgm:pt modelId="{83EE8AEA-FF76-486A-974A-E5D395CC2BA6}" type="parTrans" cxnId="{C0893506-03F1-41F0-8774-98EF0E8ACC9A}">
      <dgm:prSet/>
      <dgm:spPr/>
      <dgm:t>
        <a:bodyPr/>
        <a:lstStyle/>
        <a:p>
          <a:endParaRPr kumimoji="1" lang="ja-JP" altLang="en-US"/>
        </a:p>
      </dgm:t>
    </dgm:pt>
    <dgm:pt modelId="{1BEBE137-0A98-4F85-98F1-7AD1E5CD89D4}" type="sibTrans" cxnId="{C0893506-03F1-41F0-8774-98EF0E8ACC9A}">
      <dgm:prSet/>
      <dgm:spPr/>
      <dgm:t>
        <a:bodyPr/>
        <a:lstStyle/>
        <a:p>
          <a:endParaRPr kumimoji="1" lang="ja-JP" altLang="en-US"/>
        </a:p>
      </dgm:t>
    </dgm:pt>
    <dgm:pt modelId="{B2971ED9-392A-4F66-9606-8CA889F3B055}">
      <dgm:prSet custT="1"/>
      <dgm:spPr/>
      <dgm:t>
        <a:bodyPr/>
        <a:lstStyle/>
        <a:p>
          <a:r>
            <a:rPr kumimoji="1" lang="ja-JP" altLang="en-US" sz="1400" b="1">
              <a:latin typeface="+mj-ea"/>
              <a:ea typeface="+mj-ea"/>
            </a:rPr>
            <a:t>　湖周行政事務組合のホームページから</a:t>
          </a:r>
          <a:endParaRPr kumimoji="1" lang="en-US" altLang="ja-JP" sz="1400" b="1">
            <a:latin typeface="+mj-ea"/>
            <a:ea typeface="+mj-ea"/>
          </a:endParaRPr>
        </a:p>
        <a:p>
          <a:r>
            <a:rPr kumimoji="1" lang="ja-JP" altLang="en-US" sz="1400" b="1">
              <a:latin typeface="+mj-ea"/>
              <a:ea typeface="+mj-ea"/>
            </a:rPr>
            <a:t>「計量システムＩＣカード発行申請書」を</a:t>
          </a:r>
          <a:endParaRPr kumimoji="1" lang="en-US" altLang="ja-JP" sz="1400" b="1">
            <a:latin typeface="+mj-ea"/>
            <a:ea typeface="+mj-ea"/>
          </a:endParaRPr>
        </a:p>
        <a:p>
          <a:r>
            <a:rPr kumimoji="1" lang="ja-JP" altLang="en-US" sz="1400" b="1">
              <a:latin typeface="+mj-ea"/>
              <a:ea typeface="+mj-ea"/>
            </a:rPr>
            <a:t>　ダウンロードし、記入してください。</a:t>
          </a:r>
        </a:p>
      </dgm:t>
    </dgm:pt>
    <dgm:pt modelId="{E0A1D44A-B9AA-4B39-87CA-D8E1B282151A}" type="parTrans" cxnId="{8BAB99B9-F45F-4FC6-BAF8-B2189D631DC9}">
      <dgm:prSet/>
      <dgm:spPr/>
      <dgm:t>
        <a:bodyPr/>
        <a:lstStyle/>
        <a:p>
          <a:endParaRPr kumimoji="1" lang="ja-JP" altLang="en-US"/>
        </a:p>
      </dgm:t>
    </dgm:pt>
    <dgm:pt modelId="{9C243E18-B2DA-4464-8AD0-100F68E19154}" type="sibTrans" cxnId="{8BAB99B9-F45F-4FC6-BAF8-B2189D631DC9}">
      <dgm:prSet/>
      <dgm:spPr/>
      <dgm:t>
        <a:bodyPr/>
        <a:lstStyle/>
        <a:p>
          <a:endParaRPr kumimoji="1" lang="ja-JP" altLang="en-US"/>
        </a:p>
      </dgm:t>
    </dgm:pt>
    <dgm:pt modelId="{4A72AE7B-251F-404B-90A8-D9B4B332D368}" type="pres">
      <dgm:prSet presAssocID="{211E8F2F-8EE5-40F5-96F3-41B8D171A344}" presName="outerComposite" presStyleCnt="0">
        <dgm:presLayoutVars>
          <dgm:chMax val="5"/>
          <dgm:dir/>
          <dgm:resizeHandles val="exact"/>
        </dgm:presLayoutVars>
      </dgm:prSet>
      <dgm:spPr/>
      <dgm:t>
        <a:bodyPr/>
        <a:lstStyle/>
        <a:p>
          <a:endParaRPr kumimoji="1" lang="ja-JP" altLang="en-US"/>
        </a:p>
      </dgm:t>
    </dgm:pt>
    <dgm:pt modelId="{936497BA-DBC4-43C3-AE14-1724458F2A9E}" type="pres">
      <dgm:prSet presAssocID="{211E8F2F-8EE5-40F5-96F3-41B8D171A344}" presName="dummyMaxCanvas" presStyleCnt="0">
        <dgm:presLayoutVars/>
      </dgm:prSet>
      <dgm:spPr/>
    </dgm:pt>
    <dgm:pt modelId="{340FADAC-0BB5-4585-8890-1A8CAEC27B95}" type="pres">
      <dgm:prSet presAssocID="{211E8F2F-8EE5-40F5-96F3-41B8D171A344}" presName="FourNodes_1" presStyleLbl="node1" presStyleIdx="0" presStyleCnt="4">
        <dgm:presLayoutVars>
          <dgm:bulletEnabled val="1"/>
        </dgm:presLayoutVars>
      </dgm:prSet>
      <dgm:spPr/>
      <dgm:t>
        <a:bodyPr/>
        <a:lstStyle/>
        <a:p>
          <a:endParaRPr kumimoji="1" lang="ja-JP" altLang="en-US"/>
        </a:p>
      </dgm:t>
    </dgm:pt>
    <dgm:pt modelId="{0E18DA5D-7625-4692-B52D-3B97063AB0F5}" type="pres">
      <dgm:prSet presAssocID="{211E8F2F-8EE5-40F5-96F3-41B8D171A344}" presName="FourNodes_2" presStyleLbl="node1" presStyleIdx="1" presStyleCnt="4">
        <dgm:presLayoutVars>
          <dgm:bulletEnabled val="1"/>
        </dgm:presLayoutVars>
      </dgm:prSet>
      <dgm:spPr/>
      <dgm:t>
        <a:bodyPr/>
        <a:lstStyle/>
        <a:p>
          <a:endParaRPr kumimoji="1" lang="ja-JP" altLang="en-US"/>
        </a:p>
      </dgm:t>
    </dgm:pt>
    <dgm:pt modelId="{3D0E8BE2-B4B9-47DA-AD9A-DECA6774367A}" type="pres">
      <dgm:prSet presAssocID="{211E8F2F-8EE5-40F5-96F3-41B8D171A344}" presName="FourNodes_3" presStyleLbl="node1" presStyleIdx="2" presStyleCnt="4">
        <dgm:presLayoutVars>
          <dgm:bulletEnabled val="1"/>
        </dgm:presLayoutVars>
      </dgm:prSet>
      <dgm:spPr/>
      <dgm:t>
        <a:bodyPr/>
        <a:lstStyle/>
        <a:p>
          <a:endParaRPr kumimoji="1" lang="ja-JP" altLang="en-US"/>
        </a:p>
      </dgm:t>
    </dgm:pt>
    <dgm:pt modelId="{0B561754-8B32-4216-A53E-F8EE63D5B804}" type="pres">
      <dgm:prSet presAssocID="{211E8F2F-8EE5-40F5-96F3-41B8D171A344}" presName="FourNodes_4" presStyleLbl="node1" presStyleIdx="3" presStyleCnt="4">
        <dgm:presLayoutVars>
          <dgm:bulletEnabled val="1"/>
        </dgm:presLayoutVars>
      </dgm:prSet>
      <dgm:spPr/>
      <dgm:t>
        <a:bodyPr/>
        <a:lstStyle/>
        <a:p>
          <a:endParaRPr kumimoji="1" lang="ja-JP" altLang="en-US"/>
        </a:p>
      </dgm:t>
    </dgm:pt>
    <dgm:pt modelId="{852C2D50-37E1-460E-BA1B-2114FDB6DEAD}" type="pres">
      <dgm:prSet presAssocID="{211E8F2F-8EE5-40F5-96F3-41B8D171A344}" presName="FourConn_1-2" presStyleLbl="fgAccFollowNode1" presStyleIdx="0" presStyleCnt="3">
        <dgm:presLayoutVars>
          <dgm:bulletEnabled val="1"/>
        </dgm:presLayoutVars>
      </dgm:prSet>
      <dgm:spPr/>
      <dgm:t>
        <a:bodyPr/>
        <a:lstStyle/>
        <a:p>
          <a:endParaRPr kumimoji="1" lang="ja-JP" altLang="en-US"/>
        </a:p>
      </dgm:t>
    </dgm:pt>
    <dgm:pt modelId="{A5626C56-52AC-4DC4-9E1B-B44509E5E1DC}" type="pres">
      <dgm:prSet presAssocID="{211E8F2F-8EE5-40F5-96F3-41B8D171A344}" presName="FourConn_2-3" presStyleLbl="fgAccFollowNode1" presStyleIdx="1" presStyleCnt="3">
        <dgm:presLayoutVars>
          <dgm:bulletEnabled val="1"/>
        </dgm:presLayoutVars>
      </dgm:prSet>
      <dgm:spPr/>
      <dgm:t>
        <a:bodyPr/>
        <a:lstStyle/>
        <a:p>
          <a:endParaRPr kumimoji="1" lang="ja-JP" altLang="en-US"/>
        </a:p>
      </dgm:t>
    </dgm:pt>
    <dgm:pt modelId="{D155EF19-DC09-4F4E-BB05-C2933713F0C3}" type="pres">
      <dgm:prSet presAssocID="{211E8F2F-8EE5-40F5-96F3-41B8D171A344}" presName="FourConn_3-4" presStyleLbl="fgAccFollowNode1" presStyleIdx="2" presStyleCnt="3">
        <dgm:presLayoutVars>
          <dgm:bulletEnabled val="1"/>
        </dgm:presLayoutVars>
      </dgm:prSet>
      <dgm:spPr/>
      <dgm:t>
        <a:bodyPr/>
        <a:lstStyle/>
        <a:p>
          <a:endParaRPr kumimoji="1" lang="ja-JP" altLang="en-US"/>
        </a:p>
      </dgm:t>
    </dgm:pt>
    <dgm:pt modelId="{E203C53E-F36E-4648-8B7B-4F804557F994}" type="pres">
      <dgm:prSet presAssocID="{211E8F2F-8EE5-40F5-96F3-41B8D171A344}" presName="FourNodes_1_text" presStyleLbl="node1" presStyleIdx="3" presStyleCnt="4">
        <dgm:presLayoutVars>
          <dgm:bulletEnabled val="1"/>
        </dgm:presLayoutVars>
      </dgm:prSet>
      <dgm:spPr/>
      <dgm:t>
        <a:bodyPr/>
        <a:lstStyle/>
        <a:p>
          <a:endParaRPr kumimoji="1" lang="ja-JP" altLang="en-US"/>
        </a:p>
      </dgm:t>
    </dgm:pt>
    <dgm:pt modelId="{EAC6C690-06FC-4079-A407-1E54BEFA3D1A}" type="pres">
      <dgm:prSet presAssocID="{211E8F2F-8EE5-40F5-96F3-41B8D171A344}" presName="FourNodes_2_text" presStyleLbl="node1" presStyleIdx="3" presStyleCnt="4">
        <dgm:presLayoutVars>
          <dgm:bulletEnabled val="1"/>
        </dgm:presLayoutVars>
      </dgm:prSet>
      <dgm:spPr/>
      <dgm:t>
        <a:bodyPr/>
        <a:lstStyle/>
        <a:p>
          <a:endParaRPr kumimoji="1" lang="ja-JP" altLang="en-US"/>
        </a:p>
      </dgm:t>
    </dgm:pt>
    <dgm:pt modelId="{7A4FB72D-1801-444E-B949-F4FC8288664E}" type="pres">
      <dgm:prSet presAssocID="{211E8F2F-8EE5-40F5-96F3-41B8D171A344}" presName="FourNodes_3_text" presStyleLbl="node1" presStyleIdx="3" presStyleCnt="4">
        <dgm:presLayoutVars>
          <dgm:bulletEnabled val="1"/>
        </dgm:presLayoutVars>
      </dgm:prSet>
      <dgm:spPr/>
      <dgm:t>
        <a:bodyPr/>
        <a:lstStyle/>
        <a:p>
          <a:endParaRPr kumimoji="1" lang="ja-JP" altLang="en-US"/>
        </a:p>
      </dgm:t>
    </dgm:pt>
    <dgm:pt modelId="{D8F480AA-7A92-4E7F-9CAB-FCF8C73339B1}" type="pres">
      <dgm:prSet presAssocID="{211E8F2F-8EE5-40F5-96F3-41B8D171A344}" presName="FourNodes_4_text" presStyleLbl="node1" presStyleIdx="3" presStyleCnt="4">
        <dgm:presLayoutVars>
          <dgm:bulletEnabled val="1"/>
        </dgm:presLayoutVars>
      </dgm:prSet>
      <dgm:spPr/>
      <dgm:t>
        <a:bodyPr/>
        <a:lstStyle/>
        <a:p>
          <a:endParaRPr kumimoji="1" lang="ja-JP" altLang="en-US"/>
        </a:p>
      </dgm:t>
    </dgm:pt>
  </dgm:ptLst>
  <dgm:cxnLst>
    <dgm:cxn modelId="{596C589F-2EFE-40E4-AA28-222D8361FF13}" srcId="{211E8F2F-8EE5-40F5-96F3-41B8D171A344}" destId="{1D21466F-8E9E-4558-AAFD-355BE487160F}" srcOrd="1" destOrd="0" parTransId="{AA7F3591-1D71-4A06-A8E7-D570C3DDD5E5}" sibTransId="{32B53A40-0C78-4356-9C8A-4B6031196811}"/>
    <dgm:cxn modelId="{E9F1AEB2-8490-40A5-81CF-673D93A45B8F}" type="presOf" srcId="{D83E1933-BDA8-43A0-97DF-982F655140E1}" destId="{3D0E8BE2-B4B9-47DA-AD9A-DECA6774367A}" srcOrd="0" destOrd="0" presId="urn:microsoft.com/office/officeart/2005/8/layout/vProcess5"/>
    <dgm:cxn modelId="{428DD995-BB52-4B33-AD2C-C9F8B1A0E131}" type="presOf" srcId="{53E9EF91-2EEC-4CA0-BCD3-14476BD9F7C4}" destId="{0B561754-8B32-4216-A53E-F8EE63D5B804}" srcOrd="0" destOrd="0" presId="urn:microsoft.com/office/officeart/2005/8/layout/vProcess5"/>
    <dgm:cxn modelId="{8BAB99B9-F45F-4FC6-BAF8-B2189D631DC9}" srcId="{211E8F2F-8EE5-40F5-96F3-41B8D171A344}" destId="{B2971ED9-392A-4F66-9606-8CA889F3B055}" srcOrd="0" destOrd="0" parTransId="{E0A1D44A-B9AA-4B39-87CA-D8E1B282151A}" sibTransId="{9C243E18-B2DA-4464-8AD0-100F68E19154}"/>
    <dgm:cxn modelId="{A953B843-5714-4A99-9B27-956EF7D1FD4A}" type="presOf" srcId="{E0E1219D-10FF-46BF-8582-8AC9672AFE31}" destId="{D155EF19-DC09-4F4E-BB05-C2933713F0C3}" srcOrd="0" destOrd="0" presId="urn:microsoft.com/office/officeart/2005/8/layout/vProcess5"/>
    <dgm:cxn modelId="{DB228E6B-0CEC-4615-AD2E-33C6390490A6}" srcId="{211E8F2F-8EE5-40F5-96F3-41B8D171A344}" destId="{D83E1933-BDA8-43A0-97DF-982F655140E1}" srcOrd="2" destOrd="0" parTransId="{71FC4A3E-54D1-429E-BAF3-26927226C01E}" sibTransId="{E0E1219D-10FF-46BF-8582-8AC9672AFE31}"/>
    <dgm:cxn modelId="{A48A802A-8330-417D-B5B9-5E6246895707}" type="presOf" srcId="{B2971ED9-392A-4F66-9606-8CA889F3B055}" destId="{E203C53E-F36E-4648-8B7B-4F804557F994}" srcOrd="1" destOrd="0" presId="urn:microsoft.com/office/officeart/2005/8/layout/vProcess5"/>
    <dgm:cxn modelId="{E6D128F5-9BAC-4AF5-8454-FBC286F7C506}" type="presOf" srcId="{53E9EF91-2EEC-4CA0-BCD3-14476BD9F7C4}" destId="{D8F480AA-7A92-4E7F-9CAB-FCF8C73339B1}" srcOrd="1" destOrd="0" presId="urn:microsoft.com/office/officeart/2005/8/layout/vProcess5"/>
    <dgm:cxn modelId="{081C57EA-600C-4188-BAEE-55115047A11A}" type="presOf" srcId="{32B53A40-0C78-4356-9C8A-4B6031196811}" destId="{A5626C56-52AC-4DC4-9E1B-B44509E5E1DC}" srcOrd="0" destOrd="0" presId="urn:microsoft.com/office/officeart/2005/8/layout/vProcess5"/>
    <dgm:cxn modelId="{79B3859D-C83E-48D9-A533-0F53B52A817A}" type="presOf" srcId="{B2971ED9-392A-4F66-9606-8CA889F3B055}" destId="{340FADAC-0BB5-4585-8890-1A8CAEC27B95}" srcOrd="0" destOrd="0" presId="urn:microsoft.com/office/officeart/2005/8/layout/vProcess5"/>
    <dgm:cxn modelId="{ACE3C9A9-CBCA-45E4-AE19-E1ABE405CF0A}" type="presOf" srcId="{1D21466F-8E9E-4558-AAFD-355BE487160F}" destId="{EAC6C690-06FC-4079-A407-1E54BEFA3D1A}" srcOrd="1" destOrd="0" presId="urn:microsoft.com/office/officeart/2005/8/layout/vProcess5"/>
    <dgm:cxn modelId="{C0893506-03F1-41F0-8774-98EF0E8ACC9A}" srcId="{211E8F2F-8EE5-40F5-96F3-41B8D171A344}" destId="{53E9EF91-2EEC-4CA0-BCD3-14476BD9F7C4}" srcOrd="3" destOrd="0" parTransId="{83EE8AEA-FF76-486A-974A-E5D395CC2BA6}" sibTransId="{1BEBE137-0A98-4F85-98F1-7AD1E5CD89D4}"/>
    <dgm:cxn modelId="{2A54CE0D-8EAE-4BAE-8E73-0EABF33E36F7}" type="presOf" srcId="{9C243E18-B2DA-4464-8AD0-100F68E19154}" destId="{852C2D50-37E1-460E-BA1B-2114FDB6DEAD}" srcOrd="0" destOrd="0" presId="urn:microsoft.com/office/officeart/2005/8/layout/vProcess5"/>
    <dgm:cxn modelId="{E6BD6D8A-3DA7-4E57-A36B-1B45EF429F58}" type="presOf" srcId="{D83E1933-BDA8-43A0-97DF-982F655140E1}" destId="{7A4FB72D-1801-444E-B949-F4FC8288664E}" srcOrd="1" destOrd="0" presId="urn:microsoft.com/office/officeart/2005/8/layout/vProcess5"/>
    <dgm:cxn modelId="{CC8F2B45-1440-4229-8DC0-4B6DA56C90B5}" type="presOf" srcId="{211E8F2F-8EE5-40F5-96F3-41B8D171A344}" destId="{4A72AE7B-251F-404B-90A8-D9B4B332D368}" srcOrd="0" destOrd="0" presId="urn:microsoft.com/office/officeart/2005/8/layout/vProcess5"/>
    <dgm:cxn modelId="{3911E59D-C9D7-4B46-96BD-43C340AD731F}" type="presOf" srcId="{1D21466F-8E9E-4558-AAFD-355BE487160F}" destId="{0E18DA5D-7625-4692-B52D-3B97063AB0F5}" srcOrd="0" destOrd="0" presId="urn:microsoft.com/office/officeart/2005/8/layout/vProcess5"/>
    <dgm:cxn modelId="{4B0EDFC9-FC65-4131-8F89-E59CDAADCD19}" type="presParOf" srcId="{4A72AE7B-251F-404B-90A8-D9B4B332D368}" destId="{936497BA-DBC4-43C3-AE14-1724458F2A9E}" srcOrd="0" destOrd="0" presId="urn:microsoft.com/office/officeart/2005/8/layout/vProcess5"/>
    <dgm:cxn modelId="{BB9910A8-CB1D-4322-B44A-4167F43BE524}" type="presParOf" srcId="{4A72AE7B-251F-404B-90A8-D9B4B332D368}" destId="{340FADAC-0BB5-4585-8890-1A8CAEC27B95}" srcOrd="1" destOrd="0" presId="urn:microsoft.com/office/officeart/2005/8/layout/vProcess5"/>
    <dgm:cxn modelId="{BCC65632-54D9-4436-AEDC-D4CA71A0FAFA}" type="presParOf" srcId="{4A72AE7B-251F-404B-90A8-D9B4B332D368}" destId="{0E18DA5D-7625-4692-B52D-3B97063AB0F5}" srcOrd="2" destOrd="0" presId="urn:microsoft.com/office/officeart/2005/8/layout/vProcess5"/>
    <dgm:cxn modelId="{EDA8CDEE-530E-4AD9-B633-6E867AED7AC3}" type="presParOf" srcId="{4A72AE7B-251F-404B-90A8-D9B4B332D368}" destId="{3D0E8BE2-B4B9-47DA-AD9A-DECA6774367A}" srcOrd="3" destOrd="0" presId="urn:microsoft.com/office/officeart/2005/8/layout/vProcess5"/>
    <dgm:cxn modelId="{B2360778-C9A0-49CE-B8AF-F33357DB1749}" type="presParOf" srcId="{4A72AE7B-251F-404B-90A8-D9B4B332D368}" destId="{0B561754-8B32-4216-A53E-F8EE63D5B804}" srcOrd="4" destOrd="0" presId="urn:microsoft.com/office/officeart/2005/8/layout/vProcess5"/>
    <dgm:cxn modelId="{C9D90DCE-3BAC-47F1-98A9-7637816A535A}" type="presParOf" srcId="{4A72AE7B-251F-404B-90A8-D9B4B332D368}" destId="{852C2D50-37E1-460E-BA1B-2114FDB6DEAD}" srcOrd="5" destOrd="0" presId="urn:microsoft.com/office/officeart/2005/8/layout/vProcess5"/>
    <dgm:cxn modelId="{108CC292-9DA4-4A0C-A522-D897AC3493F8}" type="presParOf" srcId="{4A72AE7B-251F-404B-90A8-D9B4B332D368}" destId="{A5626C56-52AC-4DC4-9E1B-B44509E5E1DC}" srcOrd="6" destOrd="0" presId="urn:microsoft.com/office/officeart/2005/8/layout/vProcess5"/>
    <dgm:cxn modelId="{3C7F885E-5EAF-4453-A866-032E4C152902}" type="presParOf" srcId="{4A72AE7B-251F-404B-90A8-D9B4B332D368}" destId="{D155EF19-DC09-4F4E-BB05-C2933713F0C3}" srcOrd="7" destOrd="0" presId="urn:microsoft.com/office/officeart/2005/8/layout/vProcess5"/>
    <dgm:cxn modelId="{B9616D82-CCBF-4BF3-97BF-87530C5A036E}" type="presParOf" srcId="{4A72AE7B-251F-404B-90A8-D9B4B332D368}" destId="{E203C53E-F36E-4648-8B7B-4F804557F994}" srcOrd="8" destOrd="0" presId="urn:microsoft.com/office/officeart/2005/8/layout/vProcess5"/>
    <dgm:cxn modelId="{DC1A3E4C-5DC7-4FB0-BDD2-81770C8BAC67}" type="presParOf" srcId="{4A72AE7B-251F-404B-90A8-D9B4B332D368}" destId="{EAC6C690-06FC-4079-A407-1E54BEFA3D1A}" srcOrd="9" destOrd="0" presId="urn:microsoft.com/office/officeart/2005/8/layout/vProcess5"/>
    <dgm:cxn modelId="{03613932-AD18-4F6C-8087-3426907A3C9B}" type="presParOf" srcId="{4A72AE7B-251F-404B-90A8-D9B4B332D368}" destId="{7A4FB72D-1801-444E-B949-F4FC8288664E}" srcOrd="10" destOrd="0" presId="urn:microsoft.com/office/officeart/2005/8/layout/vProcess5"/>
    <dgm:cxn modelId="{EA970562-21AA-4648-B6FB-D924803E8495}" type="presParOf" srcId="{4A72AE7B-251F-404B-90A8-D9B4B332D368}" destId="{D8F480AA-7A92-4E7F-9CAB-FCF8C73339B1}" srcOrd="11" destOrd="0" presId="urn:microsoft.com/office/officeart/2005/8/layout/vProcess5"/>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FADAC-0BB5-4585-8890-1A8CAEC27B95}">
      <dsp:nvSpPr>
        <dsp:cNvPr id="0" name=""/>
        <dsp:cNvSpPr/>
      </dsp:nvSpPr>
      <dsp:spPr>
        <a:xfrm>
          <a:off x="0" y="0"/>
          <a:ext cx="4866198" cy="1154529"/>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kumimoji="1" lang="ja-JP" altLang="en-US" sz="1400" b="1" kern="1200">
              <a:latin typeface="+mj-ea"/>
              <a:ea typeface="+mj-ea"/>
            </a:rPr>
            <a:t>　湖周行政事務組合のホームページから</a:t>
          </a:r>
          <a:endParaRPr kumimoji="1" lang="en-US" altLang="ja-JP" sz="1400" b="1" kern="1200">
            <a:latin typeface="+mj-ea"/>
            <a:ea typeface="+mj-ea"/>
          </a:endParaRPr>
        </a:p>
        <a:p>
          <a:pPr lvl="0" algn="l" defTabSz="622300">
            <a:lnSpc>
              <a:spcPct val="90000"/>
            </a:lnSpc>
            <a:spcBef>
              <a:spcPct val="0"/>
            </a:spcBef>
            <a:spcAft>
              <a:spcPct val="35000"/>
            </a:spcAft>
          </a:pPr>
          <a:r>
            <a:rPr kumimoji="1" lang="ja-JP" altLang="en-US" sz="1400" b="1" kern="1200">
              <a:latin typeface="+mj-ea"/>
              <a:ea typeface="+mj-ea"/>
            </a:rPr>
            <a:t>「計量システムＩＣカード発行申請書」を</a:t>
          </a:r>
          <a:endParaRPr kumimoji="1" lang="en-US" altLang="ja-JP" sz="1400" b="1" kern="1200">
            <a:latin typeface="+mj-ea"/>
            <a:ea typeface="+mj-ea"/>
          </a:endParaRPr>
        </a:p>
        <a:p>
          <a:pPr lvl="0" algn="l" defTabSz="622300">
            <a:lnSpc>
              <a:spcPct val="90000"/>
            </a:lnSpc>
            <a:spcBef>
              <a:spcPct val="0"/>
            </a:spcBef>
            <a:spcAft>
              <a:spcPct val="35000"/>
            </a:spcAft>
          </a:pPr>
          <a:r>
            <a:rPr kumimoji="1" lang="ja-JP" altLang="en-US" sz="1400" b="1" kern="1200">
              <a:latin typeface="+mj-ea"/>
              <a:ea typeface="+mj-ea"/>
            </a:rPr>
            <a:t>　ダウンロードし、記入してください。</a:t>
          </a:r>
        </a:p>
      </dsp:txBody>
      <dsp:txXfrm>
        <a:off x="33815" y="33815"/>
        <a:ext cx="3522813" cy="1086899"/>
      </dsp:txXfrm>
    </dsp:sp>
    <dsp:sp modelId="{0E18DA5D-7625-4692-B52D-3B97063AB0F5}">
      <dsp:nvSpPr>
        <dsp:cNvPr id="0" name=""/>
        <dsp:cNvSpPr/>
      </dsp:nvSpPr>
      <dsp:spPr>
        <a:xfrm>
          <a:off x="407544" y="1364443"/>
          <a:ext cx="4866198" cy="1154529"/>
        </a:xfrm>
        <a:prstGeom prst="roundRect">
          <a:avLst>
            <a:gd name="adj" fmla="val 10000"/>
          </a:avLst>
        </a:prstGeom>
        <a:gradFill rotWithShape="0">
          <a:gsLst>
            <a:gs pos="0">
              <a:schemeClr val="accent5">
                <a:hueOff val="-2451115"/>
                <a:satOff val="-3409"/>
                <a:lumOff val="-1307"/>
                <a:alphaOff val="0"/>
                <a:lumMod val="110000"/>
                <a:satMod val="105000"/>
                <a:tint val="67000"/>
              </a:schemeClr>
            </a:gs>
            <a:gs pos="50000">
              <a:schemeClr val="accent5">
                <a:hueOff val="-2451115"/>
                <a:satOff val="-3409"/>
                <a:lumOff val="-1307"/>
                <a:alphaOff val="0"/>
                <a:lumMod val="105000"/>
                <a:satMod val="103000"/>
                <a:tint val="73000"/>
              </a:schemeClr>
            </a:gs>
            <a:gs pos="100000">
              <a:schemeClr val="accent5">
                <a:hueOff val="-2451115"/>
                <a:satOff val="-3409"/>
                <a:lumOff val="-130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kumimoji="1" lang="ja-JP" altLang="en-US" sz="1600" b="1" kern="1200">
              <a:latin typeface="+mj-ea"/>
              <a:ea typeface="+mj-ea"/>
            </a:rPr>
            <a:t>　</a:t>
          </a:r>
          <a:r>
            <a:rPr kumimoji="1" lang="ja-JP" altLang="en-US" sz="1600" b="1" i="0" kern="1200">
              <a:latin typeface="+mj-ea"/>
              <a:ea typeface="+mj-ea"/>
            </a:rPr>
            <a:t>下記を市町に提出してください</a:t>
          </a:r>
          <a:endParaRPr kumimoji="1" lang="en-US" altLang="ja-JP" sz="1600" b="1" i="0" kern="1200">
            <a:latin typeface="+mj-ea"/>
            <a:ea typeface="+mj-ea"/>
          </a:endParaRPr>
        </a:p>
        <a:p>
          <a:pPr lvl="0" algn="l" defTabSz="711200">
            <a:lnSpc>
              <a:spcPct val="90000"/>
            </a:lnSpc>
            <a:spcBef>
              <a:spcPct val="0"/>
            </a:spcBef>
            <a:spcAft>
              <a:spcPct val="35000"/>
            </a:spcAft>
          </a:pPr>
          <a:r>
            <a:rPr lang="ja-JP" altLang="en-US" sz="1400" b="1" kern="1200">
              <a:latin typeface="+mj-ea"/>
              <a:ea typeface="+mj-ea"/>
            </a:rPr>
            <a:t>　</a:t>
          </a:r>
          <a:r>
            <a:rPr lang="ja-JP" sz="1400" b="1" kern="1200">
              <a:latin typeface="+mj-ea"/>
              <a:ea typeface="+mj-ea"/>
            </a:rPr>
            <a:t>「計量システム</a:t>
          </a:r>
          <a:r>
            <a:rPr lang="en-US" sz="1400" b="1" kern="1200">
              <a:latin typeface="+mj-ea"/>
              <a:ea typeface="+mj-ea"/>
            </a:rPr>
            <a:t>IC</a:t>
          </a:r>
          <a:r>
            <a:rPr lang="ja-JP" sz="1400" b="1" kern="1200">
              <a:latin typeface="+mj-ea"/>
              <a:ea typeface="+mj-ea"/>
            </a:rPr>
            <a:t>カード発行申請書」</a:t>
          </a:r>
          <a:r>
            <a:rPr lang="ja-JP" altLang="en-US" sz="1400" b="1" kern="1200">
              <a:latin typeface="+mj-ea"/>
              <a:ea typeface="+mj-ea"/>
            </a:rPr>
            <a:t>　</a:t>
          </a:r>
          <a:endParaRPr lang="en-US" altLang="ja-JP" sz="1400" b="1" kern="1200">
            <a:latin typeface="+mj-ea"/>
            <a:ea typeface="+mj-ea"/>
          </a:endParaRPr>
        </a:p>
        <a:p>
          <a:pPr lvl="0" algn="l" defTabSz="711200">
            <a:lnSpc>
              <a:spcPct val="90000"/>
            </a:lnSpc>
            <a:spcBef>
              <a:spcPct val="0"/>
            </a:spcBef>
            <a:spcAft>
              <a:spcPct val="35000"/>
            </a:spcAft>
          </a:pPr>
          <a:r>
            <a:rPr lang="ja-JP" altLang="en-US" sz="1400" b="1" kern="1200">
              <a:latin typeface="+mj-ea"/>
              <a:ea typeface="+mj-ea"/>
            </a:rPr>
            <a:t>　「</a:t>
          </a:r>
          <a:r>
            <a:rPr lang="ja-JP" sz="1400" b="1" kern="1200">
              <a:latin typeface="+mj-ea"/>
              <a:ea typeface="+mj-ea"/>
            </a:rPr>
            <a:t>車検証の写し</a:t>
          </a:r>
          <a:r>
            <a:rPr lang="ja-JP" altLang="en-US" sz="1400" b="1" kern="1200">
              <a:latin typeface="+mj-ea"/>
              <a:ea typeface="+mj-ea"/>
            </a:rPr>
            <a:t>」</a:t>
          </a:r>
          <a:endParaRPr lang="en-US" altLang="ja-JP" sz="1400" b="1" kern="1200">
            <a:latin typeface="+mj-ea"/>
            <a:ea typeface="+mj-ea"/>
          </a:endParaRPr>
        </a:p>
        <a:p>
          <a:pPr lvl="0" algn="l" defTabSz="711200">
            <a:lnSpc>
              <a:spcPct val="90000"/>
            </a:lnSpc>
            <a:spcBef>
              <a:spcPct val="0"/>
            </a:spcBef>
            <a:spcAft>
              <a:spcPct val="35000"/>
            </a:spcAft>
          </a:pPr>
          <a:r>
            <a:rPr lang="ja-JP" altLang="en-US" sz="1400" b="1" kern="1200">
              <a:latin typeface="+mj-ea"/>
              <a:ea typeface="+mj-ea"/>
            </a:rPr>
            <a:t>　　</a:t>
          </a:r>
          <a:r>
            <a:rPr lang="en-US" altLang="ja-JP" sz="1400" b="1" kern="1200">
              <a:latin typeface="+mj-ea"/>
              <a:ea typeface="+mj-ea"/>
            </a:rPr>
            <a:t>※</a:t>
          </a:r>
          <a:r>
            <a:rPr lang="ja-JP" altLang="en-US" sz="1400" b="1" kern="1200">
              <a:latin typeface="+mj-ea"/>
              <a:ea typeface="+mj-ea"/>
            </a:rPr>
            <a:t>事業系ごみの「収集運搬計画表」</a:t>
          </a:r>
          <a:endParaRPr lang="en-US" altLang="ja-JP" sz="1400" b="1" kern="1200">
            <a:latin typeface="+mj-ea"/>
            <a:ea typeface="+mj-ea"/>
          </a:endParaRPr>
        </a:p>
      </dsp:txBody>
      <dsp:txXfrm>
        <a:off x="441359" y="1398258"/>
        <a:ext cx="3640580" cy="1086899"/>
      </dsp:txXfrm>
    </dsp:sp>
    <dsp:sp modelId="{3D0E8BE2-B4B9-47DA-AD9A-DECA6774367A}">
      <dsp:nvSpPr>
        <dsp:cNvPr id="0" name=""/>
        <dsp:cNvSpPr/>
      </dsp:nvSpPr>
      <dsp:spPr>
        <a:xfrm>
          <a:off x="809005" y="2728887"/>
          <a:ext cx="4866198" cy="1154529"/>
        </a:xfrm>
        <a:prstGeom prst="roundRect">
          <a:avLst>
            <a:gd name="adj" fmla="val 10000"/>
          </a:avLst>
        </a:prstGeom>
        <a:gradFill rotWithShape="0">
          <a:gsLst>
            <a:gs pos="0">
              <a:schemeClr val="accent5">
                <a:hueOff val="-4902230"/>
                <a:satOff val="-6819"/>
                <a:lumOff val="-2615"/>
                <a:alphaOff val="0"/>
                <a:lumMod val="110000"/>
                <a:satMod val="105000"/>
                <a:tint val="67000"/>
              </a:schemeClr>
            </a:gs>
            <a:gs pos="50000">
              <a:schemeClr val="accent5">
                <a:hueOff val="-4902230"/>
                <a:satOff val="-6819"/>
                <a:lumOff val="-2615"/>
                <a:alphaOff val="0"/>
                <a:lumMod val="105000"/>
                <a:satMod val="103000"/>
                <a:tint val="73000"/>
              </a:schemeClr>
            </a:gs>
            <a:gs pos="100000">
              <a:schemeClr val="accent5">
                <a:hueOff val="-4902230"/>
                <a:satOff val="-6819"/>
                <a:lumOff val="-261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kumimoji="1" lang="ja-JP" altLang="en-US" sz="1400" b="1" kern="1200">
              <a:latin typeface="+mj-ea"/>
              <a:ea typeface="+mj-ea"/>
            </a:rPr>
            <a:t>　書類の確認後</a:t>
          </a:r>
          <a:endParaRPr kumimoji="1" lang="en-US" altLang="ja-JP" sz="1400" b="1" kern="1200">
            <a:latin typeface="+mj-ea"/>
            <a:ea typeface="+mj-ea"/>
          </a:endParaRPr>
        </a:p>
        <a:p>
          <a:pPr lvl="0" algn="l" defTabSz="622300">
            <a:lnSpc>
              <a:spcPct val="90000"/>
            </a:lnSpc>
            <a:spcBef>
              <a:spcPct val="0"/>
            </a:spcBef>
            <a:spcAft>
              <a:spcPct val="35000"/>
            </a:spcAft>
          </a:pPr>
          <a:r>
            <a:rPr kumimoji="1" lang="ja-JP" altLang="en-US" sz="1400" b="1" kern="1200">
              <a:latin typeface="+mj-ea"/>
              <a:ea typeface="+mj-ea"/>
            </a:rPr>
            <a:t>　ＩＣカードと納付書をお送りします</a:t>
          </a:r>
        </a:p>
      </dsp:txBody>
      <dsp:txXfrm>
        <a:off x="842820" y="2762702"/>
        <a:ext cx="3646662" cy="1086899"/>
      </dsp:txXfrm>
    </dsp:sp>
    <dsp:sp modelId="{0B561754-8B32-4216-A53E-F8EE63D5B804}">
      <dsp:nvSpPr>
        <dsp:cNvPr id="0" name=""/>
        <dsp:cNvSpPr/>
      </dsp:nvSpPr>
      <dsp:spPr>
        <a:xfrm>
          <a:off x="1216549" y="4093331"/>
          <a:ext cx="4866198" cy="1154529"/>
        </a:xfrm>
        <a:prstGeom prst="roundRect">
          <a:avLst>
            <a:gd name="adj" fmla="val 10000"/>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kumimoji="1" lang="ja-JP" altLang="en-US" sz="1400" b="1" kern="1200">
              <a:latin typeface="+mj-ea"/>
              <a:ea typeface="+mj-ea"/>
            </a:rPr>
            <a:t>　金融機関で手数料を納付してください</a:t>
          </a:r>
          <a:endParaRPr kumimoji="1" lang="en-US" altLang="ja-JP" sz="1400" b="1" kern="1200">
            <a:latin typeface="+mj-ea"/>
            <a:ea typeface="+mj-ea"/>
          </a:endParaRPr>
        </a:p>
        <a:p>
          <a:pPr lvl="0" algn="l" defTabSz="622300">
            <a:lnSpc>
              <a:spcPct val="90000"/>
            </a:lnSpc>
            <a:spcBef>
              <a:spcPct val="0"/>
            </a:spcBef>
            <a:spcAft>
              <a:spcPct val="35000"/>
            </a:spcAft>
          </a:pPr>
          <a:r>
            <a:rPr kumimoji="1" lang="ja-JP" altLang="en-US" sz="1400" b="1" kern="1200">
              <a:latin typeface="+mj-ea"/>
              <a:ea typeface="+mj-ea"/>
            </a:rPr>
            <a:t>　（交付手数料：２，０００円／枚）</a:t>
          </a:r>
          <a:endParaRPr kumimoji="1" lang="en-US" altLang="ja-JP" sz="1400" b="1" kern="1200">
            <a:latin typeface="+mj-ea"/>
            <a:ea typeface="+mj-ea"/>
          </a:endParaRPr>
        </a:p>
        <a:p>
          <a:pPr lvl="0" algn="l" defTabSz="622300">
            <a:lnSpc>
              <a:spcPct val="90000"/>
            </a:lnSpc>
            <a:spcBef>
              <a:spcPct val="0"/>
            </a:spcBef>
            <a:spcAft>
              <a:spcPct val="35000"/>
            </a:spcAft>
          </a:pPr>
          <a:r>
            <a:rPr kumimoji="1" lang="ja-JP" altLang="en-US" sz="1400" b="1" kern="1200">
              <a:latin typeface="+mj-ea"/>
              <a:ea typeface="+mj-ea"/>
            </a:rPr>
            <a:t>　</a:t>
          </a:r>
          <a:r>
            <a:rPr kumimoji="1" lang="en-US" altLang="ja-JP" sz="1400" b="1" kern="1200">
              <a:latin typeface="+mj-ea"/>
              <a:ea typeface="+mj-ea"/>
            </a:rPr>
            <a:t>※</a:t>
          </a:r>
          <a:r>
            <a:rPr kumimoji="1" lang="ja-JP" altLang="en-US" sz="1400" b="1" kern="1200">
              <a:latin typeface="+mj-ea"/>
              <a:ea typeface="+mj-ea"/>
            </a:rPr>
            <a:t>再交付の場合は旧カードを返還</a:t>
          </a:r>
        </a:p>
      </dsp:txBody>
      <dsp:txXfrm>
        <a:off x="1250364" y="4127146"/>
        <a:ext cx="3640580" cy="1086899"/>
      </dsp:txXfrm>
    </dsp:sp>
    <dsp:sp modelId="{852C2D50-37E1-460E-BA1B-2114FDB6DEAD}">
      <dsp:nvSpPr>
        <dsp:cNvPr id="0" name=""/>
        <dsp:cNvSpPr/>
      </dsp:nvSpPr>
      <dsp:spPr>
        <a:xfrm>
          <a:off x="4115754" y="884264"/>
          <a:ext cx="750444" cy="750444"/>
        </a:xfrm>
        <a:prstGeom prst="downArrow">
          <a:avLst>
            <a:gd name="adj1" fmla="val 55000"/>
            <a:gd name="adj2" fmla="val 45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lvl="0" algn="ctr" defTabSz="1511300">
            <a:lnSpc>
              <a:spcPct val="90000"/>
            </a:lnSpc>
            <a:spcBef>
              <a:spcPct val="0"/>
            </a:spcBef>
            <a:spcAft>
              <a:spcPct val="35000"/>
            </a:spcAft>
          </a:pPr>
          <a:endParaRPr kumimoji="1" lang="ja-JP" altLang="en-US" sz="3400" kern="1200"/>
        </a:p>
      </dsp:txBody>
      <dsp:txXfrm>
        <a:off x="4284604" y="884264"/>
        <a:ext cx="412744" cy="564709"/>
      </dsp:txXfrm>
    </dsp:sp>
    <dsp:sp modelId="{A5626C56-52AC-4DC4-9E1B-B44509E5E1DC}">
      <dsp:nvSpPr>
        <dsp:cNvPr id="0" name=""/>
        <dsp:cNvSpPr/>
      </dsp:nvSpPr>
      <dsp:spPr>
        <a:xfrm>
          <a:off x="4523298" y="2248708"/>
          <a:ext cx="750444" cy="750444"/>
        </a:xfrm>
        <a:prstGeom prst="downArrow">
          <a:avLst>
            <a:gd name="adj1" fmla="val 55000"/>
            <a:gd name="adj2" fmla="val 45000"/>
          </a:avLst>
        </a:prstGeom>
        <a:solidFill>
          <a:schemeClr val="accent5">
            <a:tint val="40000"/>
            <a:alpha val="90000"/>
            <a:hueOff val="-3695877"/>
            <a:satOff val="-6408"/>
            <a:lumOff val="-644"/>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lvl="0" algn="ctr" defTabSz="1511300">
            <a:lnSpc>
              <a:spcPct val="90000"/>
            </a:lnSpc>
            <a:spcBef>
              <a:spcPct val="0"/>
            </a:spcBef>
            <a:spcAft>
              <a:spcPct val="35000"/>
            </a:spcAft>
          </a:pPr>
          <a:endParaRPr kumimoji="1" lang="ja-JP" altLang="en-US" sz="3400" kern="1200"/>
        </a:p>
      </dsp:txBody>
      <dsp:txXfrm>
        <a:off x="4692148" y="2248708"/>
        <a:ext cx="412744" cy="564709"/>
      </dsp:txXfrm>
    </dsp:sp>
    <dsp:sp modelId="{D155EF19-DC09-4F4E-BB05-C2933713F0C3}">
      <dsp:nvSpPr>
        <dsp:cNvPr id="0" name=""/>
        <dsp:cNvSpPr/>
      </dsp:nvSpPr>
      <dsp:spPr>
        <a:xfrm>
          <a:off x="4924759" y="3613152"/>
          <a:ext cx="750444" cy="750444"/>
        </a:xfrm>
        <a:prstGeom prst="downArrow">
          <a:avLst>
            <a:gd name="adj1" fmla="val 55000"/>
            <a:gd name="adj2" fmla="val 45000"/>
          </a:avLst>
        </a:prstGeom>
        <a:solidFill>
          <a:schemeClr val="accent5">
            <a:tint val="40000"/>
            <a:alpha val="90000"/>
            <a:hueOff val="-7391755"/>
            <a:satOff val="-12816"/>
            <a:lumOff val="-1289"/>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lvl="0" algn="ctr" defTabSz="1511300">
            <a:lnSpc>
              <a:spcPct val="90000"/>
            </a:lnSpc>
            <a:spcBef>
              <a:spcPct val="0"/>
            </a:spcBef>
            <a:spcAft>
              <a:spcPct val="35000"/>
            </a:spcAft>
          </a:pPr>
          <a:endParaRPr kumimoji="1" lang="ja-JP" altLang="en-US" sz="3400" kern="1200"/>
        </a:p>
      </dsp:txBody>
      <dsp:txXfrm>
        <a:off x="5093609" y="3613152"/>
        <a:ext cx="412744" cy="56470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保苅　将兵</cp:lastModifiedBy>
  <cp:revision>4</cp:revision>
  <cp:lastPrinted>2020-04-08T04:03:00Z</cp:lastPrinted>
  <dcterms:created xsi:type="dcterms:W3CDTF">2020-04-08T02:15:00Z</dcterms:created>
  <dcterms:modified xsi:type="dcterms:W3CDTF">2020-07-27T06:10:00Z</dcterms:modified>
</cp:coreProperties>
</file>